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F2C" w:rsidRDefault="00D56F2C" w:rsidP="00D56F2C">
      <w:pPr>
        <w:pStyle w:val="2"/>
        <w:tabs>
          <w:tab w:val="left" w:pos="0"/>
        </w:tabs>
        <w:rPr>
          <w:bCs/>
          <w:color w:val="002060"/>
        </w:rPr>
      </w:pPr>
      <w:r w:rsidRPr="00B8156D">
        <w:rPr>
          <w:bCs/>
          <w:color w:val="002060"/>
        </w:rPr>
        <w:t>НАУЧНЫЙ ЦЕНТР ПО СЕРТИФИКАЦИИ И ОЦЕНКЕ ЮВЕЛИРНЫХ ИЗДЕЛИЙ «ЮВАРД»</w:t>
      </w:r>
    </w:p>
    <w:p w:rsidR="00D56F2C" w:rsidRPr="00B8156D" w:rsidRDefault="00D56F2C" w:rsidP="00D56F2C"/>
    <w:p w:rsidR="00D56F2C" w:rsidRPr="009828C0" w:rsidRDefault="00D56F2C" w:rsidP="00D56F2C">
      <w:pPr>
        <w:pStyle w:val="2"/>
        <w:tabs>
          <w:tab w:val="left" w:pos="0"/>
        </w:tabs>
        <w:rPr>
          <w:color w:val="002060"/>
          <w:sz w:val="28"/>
          <w:szCs w:val="28"/>
        </w:rPr>
      </w:pPr>
      <w:r w:rsidRPr="009828C0">
        <w:rPr>
          <w:color w:val="002060"/>
          <w:sz w:val="28"/>
          <w:szCs w:val="28"/>
        </w:rPr>
        <w:t>УЧЕБНЫЙ ПЛАН</w:t>
      </w:r>
    </w:p>
    <w:p w:rsidR="00D56F2C" w:rsidRPr="009828C0" w:rsidRDefault="00D56F2C" w:rsidP="00D56F2C">
      <w:pPr>
        <w:jc w:val="center"/>
        <w:rPr>
          <w:rStyle w:val="a4"/>
          <w:rFonts w:ascii="Arial" w:hAnsi="Arial" w:cs="Arial"/>
          <w:b w:val="0"/>
          <w:color w:val="333333"/>
        </w:rPr>
      </w:pPr>
      <w:r w:rsidRPr="009828C0">
        <w:rPr>
          <w:rStyle w:val="a4"/>
          <w:rFonts w:ascii="Arial" w:hAnsi="Arial" w:cs="Arial"/>
          <w:b w:val="0"/>
          <w:color w:val="333333"/>
        </w:rPr>
        <w:t xml:space="preserve">программы дополнительного образования </w:t>
      </w:r>
    </w:p>
    <w:p w:rsidR="00D56F2C" w:rsidRPr="00B8156D" w:rsidRDefault="00D56F2C" w:rsidP="00D56F2C">
      <w:pPr>
        <w:jc w:val="center"/>
        <w:rPr>
          <w:rStyle w:val="a4"/>
          <w:rFonts w:ascii="Arial" w:hAnsi="Arial" w:cs="Arial"/>
          <w:b w:val="0"/>
          <w:color w:val="333333"/>
        </w:rPr>
      </w:pPr>
      <w:r w:rsidRPr="00B8156D">
        <w:rPr>
          <w:rStyle w:val="a4"/>
          <w:rFonts w:ascii="Arial" w:hAnsi="Arial" w:cs="Arial"/>
          <w:b w:val="0"/>
          <w:color w:val="333333"/>
        </w:rPr>
        <w:t>«Экспертиза ювелирных изделий из драгоценных металлов и драгоценных камней»</w:t>
      </w:r>
    </w:p>
    <w:p w:rsidR="00D56F2C" w:rsidRDefault="00D56F2C" w:rsidP="00D56F2C">
      <w:pPr>
        <w:jc w:val="center"/>
        <w:rPr>
          <w:b/>
        </w:rPr>
      </w:pPr>
    </w:p>
    <w:tbl>
      <w:tblPr>
        <w:tblW w:w="11712" w:type="dxa"/>
        <w:tblInd w:w="108" w:type="dxa"/>
        <w:tblLayout w:type="fixed"/>
        <w:tblLook w:val="0000"/>
      </w:tblPr>
      <w:tblGrid>
        <w:gridCol w:w="720"/>
        <w:gridCol w:w="1610"/>
        <w:gridCol w:w="3970"/>
        <w:gridCol w:w="900"/>
        <w:gridCol w:w="900"/>
        <w:gridCol w:w="900"/>
        <w:gridCol w:w="1080"/>
        <w:gridCol w:w="40"/>
        <w:gridCol w:w="236"/>
        <w:gridCol w:w="1356"/>
      </w:tblGrid>
      <w:tr w:rsidR="00D56F2C" w:rsidTr="005A0C6D">
        <w:trPr>
          <w:gridAfter w:val="1"/>
          <w:wAfter w:w="1356" w:type="dxa"/>
        </w:trPr>
        <w:tc>
          <w:tcPr>
            <w:tcW w:w="2330" w:type="dxa"/>
            <w:gridSpan w:val="2"/>
          </w:tcPr>
          <w:p w:rsidR="00D56F2C" w:rsidRDefault="00D56F2C" w:rsidP="005A0C6D">
            <w:pPr>
              <w:snapToGrid w:val="0"/>
              <w:rPr>
                <w:b/>
              </w:rPr>
            </w:pPr>
            <w:r>
              <w:t xml:space="preserve"> </w:t>
            </w:r>
          </w:p>
          <w:p w:rsidR="00D56F2C" w:rsidRDefault="00D56F2C" w:rsidP="005A0C6D">
            <w:pPr>
              <w:snapToGrid w:val="0"/>
              <w:rPr>
                <w:b/>
              </w:rPr>
            </w:pPr>
            <w:r>
              <w:rPr>
                <w:b/>
              </w:rPr>
              <w:t>Цель:</w:t>
            </w:r>
          </w:p>
        </w:tc>
        <w:tc>
          <w:tcPr>
            <w:tcW w:w="7750" w:type="dxa"/>
            <w:gridSpan w:val="5"/>
          </w:tcPr>
          <w:p w:rsidR="00D56F2C" w:rsidRDefault="00D56F2C" w:rsidP="00D56F2C">
            <w:pPr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uppressAutoHyphens w:val="0"/>
              <w:jc w:val="both"/>
            </w:pPr>
          </w:p>
          <w:p w:rsidR="00D56F2C" w:rsidRDefault="00D56F2C" w:rsidP="005A0C6D">
            <w:pPr>
              <w:suppressAutoHyphens w:val="0"/>
              <w:jc w:val="both"/>
            </w:pPr>
            <w:r>
              <w:t xml:space="preserve">     Специальный курс дополнительного образования осуществляется в области технологии изготовления художественно-промышленных изделий, метрологии, стандартизации и сертификации.</w:t>
            </w:r>
          </w:p>
          <w:p w:rsidR="00D56F2C" w:rsidRDefault="00D56F2C" w:rsidP="005A0C6D">
            <w:pPr>
              <w:suppressAutoHyphens w:val="0"/>
              <w:jc w:val="both"/>
            </w:pPr>
            <w:r>
              <w:t xml:space="preserve">     Цель курса - дать слушателям теоретические знания и практические навыки в области экспертизы изделий из драгоценных металлов и камней. </w:t>
            </w:r>
          </w:p>
          <w:p w:rsidR="00D56F2C" w:rsidRDefault="00D56F2C" w:rsidP="005A0C6D">
            <w:pPr>
              <w:suppressAutoHyphens w:val="0"/>
              <w:jc w:val="both"/>
            </w:pPr>
            <w:r>
              <w:t xml:space="preserve">     В результате обучения слушатели:</w:t>
            </w:r>
          </w:p>
          <w:p w:rsidR="00D56F2C" w:rsidRDefault="00D56F2C" w:rsidP="005A0C6D">
            <w:pPr>
              <w:suppressAutoHyphens w:val="0"/>
              <w:jc w:val="both"/>
            </w:pPr>
            <w:r>
              <w:t>- ознакомятся с классификацией, современными методами изготовления и экспертизы ювелирных изделий;</w:t>
            </w:r>
          </w:p>
          <w:p w:rsidR="00D56F2C" w:rsidRDefault="00D56F2C" w:rsidP="005A0C6D">
            <w:pPr>
              <w:suppressAutoHyphens w:val="0"/>
              <w:jc w:val="both"/>
            </w:pPr>
            <w:r>
              <w:t>- научатся при помощи приборов и инструментов практически определять физические свойства драгоценных камней;</w:t>
            </w:r>
          </w:p>
          <w:p w:rsidR="00D56F2C" w:rsidRDefault="00D56F2C" w:rsidP="005A0C6D">
            <w:pPr>
              <w:suppressAutoHyphens w:val="0"/>
              <w:jc w:val="both"/>
            </w:pPr>
            <w:r>
              <w:t>- получат информацию о нормативных актах, регулирующих операции с драгоценными металлами и камнями.</w:t>
            </w:r>
          </w:p>
          <w:p w:rsidR="00D56F2C" w:rsidRDefault="00D56F2C" w:rsidP="005A0C6D">
            <w:pPr>
              <w:suppressAutoHyphens w:val="0"/>
              <w:jc w:val="both"/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  <w:tc>
          <w:tcPr>
            <w:tcW w:w="236" w:type="dxa"/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2330" w:type="dxa"/>
            <w:gridSpan w:val="2"/>
          </w:tcPr>
          <w:p w:rsidR="00D56F2C" w:rsidRDefault="00D56F2C" w:rsidP="005A0C6D">
            <w:pPr>
              <w:snapToGrid w:val="0"/>
              <w:rPr>
                <w:b/>
              </w:rPr>
            </w:pPr>
            <w:r>
              <w:rPr>
                <w:b/>
              </w:rPr>
              <w:t>Категория слушателей:</w:t>
            </w:r>
          </w:p>
        </w:tc>
        <w:tc>
          <w:tcPr>
            <w:tcW w:w="7750" w:type="dxa"/>
            <w:gridSpan w:val="5"/>
          </w:tcPr>
          <w:p w:rsidR="00D56F2C" w:rsidRDefault="00D56F2C" w:rsidP="005A0C6D">
            <w:pPr>
              <w:suppressAutoHyphens w:val="0"/>
              <w:snapToGrid w:val="0"/>
              <w:jc w:val="both"/>
            </w:pPr>
            <w:r>
              <w:t>Со средним (полным) общим образованием.</w:t>
            </w: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  <w:tc>
          <w:tcPr>
            <w:tcW w:w="236" w:type="dxa"/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2330" w:type="dxa"/>
            <w:gridSpan w:val="2"/>
          </w:tcPr>
          <w:p w:rsidR="00D56F2C" w:rsidRDefault="00D56F2C" w:rsidP="005A0C6D">
            <w:pPr>
              <w:snapToGrid w:val="0"/>
              <w:rPr>
                <w:b/>
              </w:rPr>
            </w:pPr>
          </w:p>
          <w:p w:rsidR="00D56F2C" w:rsidRDefault="00D56F2C" w:rsidP="005A0C6D">
            <w:pPr>
              <w:snapToGrid w:val="0"/>
              <w:rPr>
                <w:b/>
              </w:rPr>
            </w:pPr>
            <w:r>
              <w:rPr>
                <w:b/>
              </w:rPr>
              <w:t>Срок обучения:</w:t>
            </w:r>
          </w:p>
        </w:tc>
        <w:tc>
          <w:tcPr>
            <w:tcW w:w="7750" w:type="dxa"/>
            <w:gridSpan w:val="5"/>
          </w:tcPr>
          <w:p w:rsidR="00D56F2C" w:rsidRDefault="00D56F2C" w:rsidP="005A0C6D">
            <w:pPr>
              <w:snapToGrid w:val="0"/>
            </w:pPr>
          </w:p>
          <w:p w:rsidR="00D56F2C" w:rsidRDefault="00D56F2C" w:rsidP="005A0C6D">
            <w:pPr>
              <w:snapToGrid w:val="0"/>
            </w:pPr>
            <w:r>
              <w:t>Объем программы 40 академических часов с продолжительностью обучения одна неделя.</w:t>
            </w: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  <w:tc>
          <w:tcPr>
            <w:tcW w:w="236" w:type="dxa"/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2330" w:type="dxa"/>
            <w:gridSpan w:val="2"/>
          </w:tcPr>
          <w:p w:rsidR="00D56F2C" w:rsidRDefault="00D56F2C" w:rsidP="005A0C6D">
            <w:pPr>
              <w:snapToGrid w:val="0"/>
              <w:rPr>
                <w:b/>
              </w:rPr>
            </w:pPr>
          </w:p>
          <w:p w:rsidR="00D56F2C" w:rsidRDefault="00D56F2C" w:rsidP="005A0C6D">
            <w:pPr>
              <w:snapToGrid w:val="0"/>
              <w:rPr>
                <w:b/>
              </w:rPr>
            </w:pPr>
            <w:r>
              <w:rPr>
                <w:b/>
              </w:rPr>
              <w:t xml:space="preserve">Форма обучения: </w:t>
            </w:r>
          </w:p>
        </w:tc>
        <w:tc>
          <w:tcPr>
            <w:tcW w:w="7750" w:type="dxa"/>
            <w:gridSpan w:val="5"/>
          </w:tcPr>
          <w:p w:rsidR="00D56F2C" w:rsidRDefault="00D56F2C" w:rsidP="005A0C6D">
            <w:pPr>
              <w:snapToGrid w:val="0"/>
            </w:pPr>
          </w:p>
          <w:p w:rsidR="00D56F2C" w:rsidRDefault="00D56F2C" w:rsidP="005A0C6D">
            <w:pPr>
              <w:snapToGrid w:val="0"/>
            </w:pPr>
            <w:proofErr w:type="gramStart"/>
            <w:r>
              <w:t>Очное</w:t>
            </w:r>
            <w:proofErr w:type="gramEnd"/>
            <w:r>
              <w:t>/заочное (с отрывом от работы/дистанционно).</w:t>
            </w: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  <w:tc>
          <w:tcPr>
            <w:tcW w:w="236" w:type="dxa"/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2330" w:type="dxa"/>
            <w:gridSpan w:val="2"/>
          </w:tcPr>
          <w:p w:rsidR="00D56F2C" w:rsidRDefault="00D56F2C" w:rsidP="005A0C6D">
            <w:pPr>
              <w:snapToGrid w:val="0"/>
              <w:rPr>
                <w:b/>
              </w:rPr>
            </w:pPr>
          </w:p>
          <w:p w:rsidR="00D56F2C" w:rsidRDefault="00D56F2C" w:rsidP="005A0C6D">
            <w:pPr>
              <w:snapToGrid w:val="0"/>
              <w:rPr>
                <w:b/>
              </w:rPr>
            </w:pPr>
            <w:r>
              <w:rPr>
                <w:b/>
              </w:rPr>
              <w:t>Режим занятий:</w:t>
            </w:r>
          </w:p>
        </w:tc>
        <w:tc>
          <w:tcPr>
            <w:tcW w:w="7750" w:type="dxa"/>
            <w:gridSpan w:val="5"/>
          </w:tcPr>
          <w:p w:rsidR="00D56F2C" w:rsidRDefault="00D56F2C" w:rsidP="005A0C6D">
            <w:pPr>
              <w:snapToGrid w:val="0"/>
            </w:pPr>
          </w:p>
          <w:p w:rsidR="00D56F2C" w:rsidRDefault="00D56F2C" w:rsidP="005A0C6D">
            <w:pPr>
              <w:snapToGrid w:val="0"/>
            </w:pPr>
            <w:r>
              <w:t>С 10.00 до 17.00 пять дней в неделю.</w:t>
            </w: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  <w:tc>
          <w:tcPr>
            <w:tcW w:w="236" w:type="dxa"/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2330" w:type="dxa"/>
            <w:gridSpan w:val="2"/>
          </w:tcPr>
          <w:p w:rsidR="00D56F2C" w:rsidRDefault="00D56F2C" w:rsidP="005A0C6D">
            <w:pPr>
              <w:snapToGrid w:val="0"/>
              <w:rPr>
                <w:b/>
              </w:rPr>
            </w:pPr>
          </w:p>
          <w:p w:rsidR="00D56F2C" w:rsidRDefault="00D56F2C" w:rsidP="005A0C6D">
            <w:pPr>
              <w:snapToGrid w:val="0"/>
              <w:rPr>
                <w:b/>
              </w:rPr>
            </w:pPr>
          </w:p>
          <w:p w:rsidR="00D56F2C" w:rsidRDefault="00D56F2C" w:rsidP="005A0C6D">
            <w:pPr>
              <w:snapToGrid w:val="0"/>
              <w:rPr>
                <w:b/>
              </w:rPr>
            </w:pPr>
          </w:p>
        </w:tc>
        <w:tc>
          <w:tcPr>
            <w:tcW w:w="7750" w:type="dxa"/>
            <w:gridSpan w:val="5"/>
          </w:tcPr>
          <w:p w:rsidR="00D56F2C" w:rsidRDefault="00D56F2C" w:rsidP="005A0C6D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</w:p>
          <w:p w:rsidR="00D56F2C" w:rsidRPr="0049787C" w:rsidRDefault="00D56F2C" w:rsidP="005A0C6D">
            <w:pPr>
              <w:snapToGrid w:val="0"/>
              <w:rPr>
                <w:b/>
                <w:sz w:val="28"/>
                <w:szCs w:val="28"/>
              </w:rPr>
            </w:pPr>
            <w:r w:rsidRPr="0049787C">
              <w:rPr>
                <w:b/>
                <w:sz w:val="28"/>
                <w:szCs w:val="28"/>
              </w:rPr>
              <w:t xml:space="preserve">                      Содержание:</w:t>
            </w:r>
          </w:p>
          <w:p w:rsidR="00D56F2C" w:rsidRDefault="00D56F2C" w:rsidP="005A0C6D">
            <w:pPr>
              <w:snapToGrid w:val="0"/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  <w:tc>
          <w:tcPr>
            <w:tcW w:w="236" w:type="dxa"/>
          </w:tcPr>
          <w:p w:rsidR="00D56F2C" w:rsidRDefault="00D56F2C" w:rsidP="005A0C6D">
            <w:pPr>
              <w:snapToGrid w:val="0"/>
              <w:rPr>
                <w:b/>
              </w:rPr>
            </w:pPr>
          </w:p>
        </w:tc>
      </w:tr>
      <w:tr w:rsidR="00D56F2C" w:rsidTr="005A0C6D">
        <w:trPr>
          <w:gridAfter w:val="1"/>
          <w:wAfter w:w="1356" w:type="dxa"/>
          <w:cantSplit/>
          <w:trHeight w:hRule="exact" w:val="286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>
            <w:pPr>
              <w:suppressAutoHyphens w:val="0"/>
              <w:snapToGrid w:val="0"/>
              <w:jc w:val="center"/>
            </w:pPr>
            <w:r>
              <w:t>№№</w:t>
            </w:r>
          </w:p>
          <w:p w:rsidR="00D56F2C" w:rsidRDefault="00D56F2C" w:rsidP="005A0C6D">
            <w:pPr>
              <w:suppressAutoHyphens w:val="0"/>
              <w:snapToGrid w:val="0"/>
              <w:jc w:val="center"/>
            </w:pPr>
            <w:r>
              <w:t>п.п.</w:t>
            </w:r>
          </w:p>
        </w:tc>
        <w:tc>
          <w:tcPr>
            <w:tcW w:w="55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>
            <w:pPr>
              <w:suppressAutoHyphens w:val="0"/>
              <w:snapToGrid w:val="0"/>
              <w:jc w:val="center"/>
            </w:pPr>
            <w:r>
              <w:t>Наименование дисциплин,</w:t>
            </w:r>
          </w:p>
          <w:p w:rsidR="00D56F2C" w:rsidRDefault="00D56F2C" w:rsidP="005A0C6D">
            <w:pPr>
              <w:suppressAutoHyphens w:val="0"/>
              <w:jc w:val="center"/>
            </w:pPr>
            <w:r>
              <w:t>разделов и тем.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>
            <w:pPr>
              <w:suppressAutoHyphens w:val="0"/>
              <w:snapToGrid w:val="0"/>
              <w:ind w:left="-57" w:right="-57"/>
              <w:jc w:val="center"/>
            </w:pPr>
            <w:r>
              <w:t>Всего часов: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>
            <w:pPr>
              <w:suppressAutoHyphens w:val="0"/>
              <w:snapToGrid w:val="0"/>
              <w:jc w:val="center"/>
            </w:pPr>
            <w:r>
              <w:t>в том числе:</w:t>
            </w:r>
          </w:p>
        </w:tc>
        <w:tc>
          <w:tcPr>
            <w:tcW w:w="135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2C" w:rsidRDefault="00D56F2C" w:rsidP="005A0C6D">
            <w:pPr>
              <w:suppressAutoHyphens w:val="0"/>
              <w:snapToGrid w:val="0"/>
              <w:ind w:left="-57" w:right="-57"/>
              <w:jc w:val="center"/>
            </w:pPr>
            <w:r>
              <w:t>Форма контроля</w:t>
            </w:r>
          </w:p>
        </w:tc>
      </w:tr>
      <w:tr w:rsidR="00D56F2C" w:rsidTr="005A0C6D">
        <w:trPr>
          <w:gridAfter w:val="1"/>
          <w:wAfter w:w="1356" w:type="dxa"/>
          <w:cantSplit/>
          <w:trHeight w:hRule="exact" w:val="838"/>
        </w:trPr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/>
        </w:tc>
        <w:tc>
          <w:tcPr>
            <w:tcW w:w="55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/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>
            <w:pPr>
              <w:suppressAutoHyphens w:val="0"/>
              <w:snapToGrid w:val="0"/>
              <w:ind w:left="-57" w:right="-57"/>
              <w:jc w:val="center"/>
            </w:pPr>
            <w:r>
              <w:t>аудиторные занятия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6F2C" w:rsidRDefault="00D56F2C" w:rsidP="005A0C6D">
            <w:pPr>
              <w:suppressAutoHyphens w:val="0"/>
              <w:snapToGrid w:val="0"/>
              <w:ind w:left="-57" w:right="-57"/>
              <w:jc w:val="center"/>
            </w:pPr>
            <w:r>
              <w:t>Практические занятия</w:t>
            </w:r>
          </w:p>
        </w:tc>
        <w:tc>
          <w:tcPr>
            <w:tcW w:w="135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2C" w:rsidRDefault="00D56F2C" w:rsidP="005A0C6D"/>
        </w:tc>
      </w:tr>
      <w:tr w:rsidR="009A7A31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Pr="00EC1234" w:rsidRDefault="009A7A31" w:rsidP="005A0C6D">
            <w:pPr>
              <w:snapToGrid w:val="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513EAB" w:rsidP="00513EAB">
            <w:r w:rsidRPr="00513EAB">
              <w:rPr>
                <w:b/>
              </w:rPr>
              <w:t>Нормативные акты, регламентирующие операции с драгоценными металлами и драгоценными камнями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7A2620" w:rsidP="005A0C6D">
            <w:pPr>
              <w:snapToGrid w:val="0"/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9A7A31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9A7A31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A31" w:rsidRDefault="009A7A31" w:rsidP="005A0C6D">
            <w:pPr>
              <w:snapToGrid w:val="0"/>
              <w:jc w:val="center"/>
            </w:pPr>
          </w:p>
        </w:tc>
      </w:tr>
      <w:tr w:rsidR="009A7A31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Pr="00EC1234" w:rsidRDefault="00513EAB" w:rsidP="005A0C6D">
            <w:pPr>
              <w:snapToGrid w:val="0"/>
              <w:rPr>
                <w:b/>
              </w:rPr>
            </w:pPr>
            <w:r w:rsidRPr="00513EAB">
              <w:t>1.1</w:t>
            </w:r>
            <w:r>
              <w:rPr>
                <w:b/>
              </w:rPr>
              <w:t>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513EAB" w:rsidP="00513EAB">
            <w:pPr>
              <w:snapToGrid w:val="0"/>
              <w:rPr>
                <w:b/>
              </w:rPr>
            </w:pPr>
            <w:r>
              <w:t>Действующее законодательство, Законы и правила</w:t>
            </w:r>
            <w:r w:rsidR="009A7A31">
              <w:t>, регулирующими операции с драгоценными металлами и</w:t>
            </w:r>
            <w:r>
              <w:t xml:space="preserve"> драгоценными</w:t>
            </w:r>
            <w:r w:rsidR="009A7A31">
              <w:t xml:space="preserve"> камнями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9A7A31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7A2620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7A31" w:rsidRDefault="009A7A31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A31" w:rsidRDefault="009A7A31" w:rsidP="005A0C6D">
            <w:pPr>
              <w:snapToGrid w:val="0"/>
              <w:jc w:val="center"/>
            </w:pPr>
          </w:p>
        </w:tc>
      </w:tr>
      <w:tr w:rsidR="00A93CE4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3CE4" w:rsidRPr="00513EAB" w:rsidRDefault="00A93CE4" w:rsidP="005A0C6D">
            <w:pPr>
              <w:snapToGrid w:val="0"/>
            </w:pPr>
            <w:r>
              <w:t>1.2.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3CE4" w:rsidRDefault="00A93CE4" w:rsidP="00A93CE4">
            <w:pPr>
              <w:snapToGrid w:val="0"/>
            </w:pPr>
            <w:r>
              <w:t xml:space="preserve">Классификация ювелирных изделий </w:t>
            </w:r>
          </w:p>
          <w:p w:rsidR="00A93CE4" w:rsidRDefault="00A93CE4" w:rsidP="00A93CE4">
            <w:pPr>
              <w:snapToGrid w:val="0"/>
            </w:pPr>
            <w:r>
              <w:t>Ассортимент личных украшений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3CE4" w:rsidRDefault="00A93CE4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3CE4" w:rsidRDefault="00A93CE4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3CE4" w:rsidRDefault="00A93CE4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CE4" w:rsidRDefault="00A93CE4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A93CE4" w:rsidRDefault="00A93CE4" w:rsidP="005A0C6D">
            <w:pPr>
              <w:snapToGrid w:val="0"/>
              <w:rPr>
                <w:b/>
              </w:rPr>
            </w:pPr>
            <w:r w:rsidRPr="00A93CE4">
              <w:rPr>
                <w:b/>
              </w:rPr>
              <w:t>2.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A93CE4" w:rsidRDefault="00513EAB" w:rsidP="005A0C6D">
            <w:pPr>
              <w:snapToGrid w:val="0"/>
              <w:rPr>
                <w:b/>
              </w:rPr>
            </w:pPr>
            <w:r w:rsidRPr="00A93CE4">
              <w:rPr>
                <w:b/>
              </w:rPr>
              <w:t>Учет драгоценных металлов при осуществлении скупочных и ломбардных операций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A93CE4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2.1.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A93CE4" w:rsidP="00A36F9E">
            <w:pPr>
              <w:jc w:val="both"/>
            </w:pPr>
            <w:r>
              <w:t>Инвентаризация и учет драгоценных металлов и драгоценных камней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2.2.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A93CE4" w:rsidP="00A93CE4">
            <w:r>
              <w:t xml:space="preserve">Реализация ювелирных изделий из драгоценных металлов и драгоценных камней в ломбардах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EC1234" w:rsidRDefault="00D56F2C" w:rsidP="005A0C6D">
            <w:pPr>
              <w:snapToGrid w:val="0"/>
              <w:rPr>
                <w:b/>
              </w:rPr>
            </w:pPr>
            <w:r w:rsidRPr="00EC1234">
              <w:rPr>
                <w:b/>
              </w:rPr>
              <w:lastRenderedPageBreak/>
              <w:t>3.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A36F9E" w:rsidP="005A0C6D">
            <w:pPr>
              <w:jc w:val="both"/>
              <w:rPr>
                <w:b/>
              </w:rPr>
            </w:pPr>
            <w:r w:rsidRPr="008E1799">
              <w:rPr>
                <w:b/>
              </w:rPr>
              <w:t>Драгоценные металлы и</w:t>
            </w:r>
            <w:r w:rsidR="00D47DAF">
              <w:rPr>
                <w:b/>
              </w:rPr>
              <w:t xml:space="preserve"> их</w:t>
            </w:r>
            <w:r w:rsidRPr="008E1799">
              <w:rPr>
                <w:b/>
              </w:rPr>
              <w:t xml:space="preserve"> сплавы</w:t>
            </w:r>
          </w:p>
          <w:p w:rsidR="00D47DAF" w:rsidRPr="000711A9" w:rsidRDefault="00D47DAF" w:rsidP="005A0C6D">
            <w:pPr>
              <w:jc w:val="both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7A2620" w:rsidP="005A0C6D">
            <w:pPr>
              <w:snapToGrid w:val="0"/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3.1.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5D09C1" w:rsidP="00D47DAF">
            <w:r>
              <w:t xml:space="preserve">Драгоценные металлы, </w:t>
            </w:r>
            <w:r w:rsidR="00A36F9E">
              <w:t>их свойства</w:t>
            </w:r>
            <w:r>
              <w:t xml:space="preserve"> и </w:t>
            </w:r>
            <w:r w:rsidR="00D47DAF">
              <w:t>применение</w:t>
            </w:r>
          </w:p>
          <w:p w:rsidR="007A2620" w:rsidRDefault="007A2620" w:rsidP="00D47DAF">
            <w:r>
              <w:t>в ювелирных изделиях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3.2.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A36F9E" w:rsidP="00A93CE4">
            <w:r>
              <w:t>Сплавы драгоценных металлов</w:t>
            </w:r>
            <w:r w:rsidR="005D09C1">
              <w:t>,</w:t>
            </w:r>
            <w:r w:rsidR="00124642">
              <w:t xml:space="preserve"> лигатуры и</w:t>
            </w:r>
            <w:r>
              <w:t xml:space="preserve"> сплавы, имитирующие драгоценные металлы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EC1234" w:rsidRDefault="00D56F2C" w:rsidP="005A0C6D">
            <w:pPr>
              <w:snapToGrid w:val="0"/>
              <w:rPr>
                <w:b/>
              </w:rPr>
            </w:pPr>
            <w:r w:rsidRPr="00EC1234">
              <w:rPr>
                <w:b/>
              </w:rPr>
              <w:t>4.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0711A9" w:rsidRDefault="00D56F2C" w:rsidP="00A93CE4">
            <w:pPr>
              <w:rPr>
                <w:b/>
              </w:rPr>
            </w:pPr>
            <w:r w:rsidRPr="000711A9">
              <w:rPr>
                <w:b/>
              </w:rPr>
              <w:t xml:space="preserve">Пробы </w:t>
            </w:r>
            <w:r w:rsidR="005D09C1">
              <w:rPr>
                <w:b/>
              </w:rPr>
              <w:t>и клейма на ювелирных изделиях П</w:t>
            </w:r>
            <w:r w:rsidRPr="000711A9">
              <w:rPr>
                <w:b/>
              </w:rPr>
              <w:t>равила клеймения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7A2620" w:rsidP="005A0C6D">
            <w:pPr>
              <w:snapToGrid w:val="0"/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4.1.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A93CE4">
            <w:r>
              <w:t>Современные пробы и клейма на ювелирных изделиях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4.2.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A93CE4">
            <w:r>
              <w:t>Правила клеймения</w:t>
            </w:r>
            <w:r w:rsidR="00A36F9E">
              <w:t xml:space="preserve">. </w:t>
            </w:r>
            <w:r w:rsidR="00A36F9E" w:rsidRPr="00957D67">
              <w:t>Ответственность за фальсификацию пробирных клейм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EC1234" w:rsidRDefault="00D56F2C" w:rsidP="005A0C6D">
            <w:pPr>
              <w:snapToGrid w:val="0"/>
              <w:rPr>
                <w:b/>
              </w:rPr>
            </w:pPr>
            <w:r w:rsidRPr="00EC1234">
              <w:rPr>
                <w:b/>
              </w:rPr>
              <w:t>5.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0711A9" w:rsidRDefault="00D56F2C" w:rsidP="00A93CE4">
            <w:pPr>
              <w:jc w:val="both"/>
              <w:rPr>
                <w:b/>
              </w:rPr>
            </w:pPr>
            <w:r w:rsidRPr="000711A9">
              <w:rPr>
                <w:b/>
              </w:rPr>
              <w:t xml:space="preserve">Физические свойства драгоценных камней, их классификация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5.1.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jc w:val="both"/>
            </w:pPr>
            <w:r>
              <w:t>Классификация драгоценных камней</w:t>
            </w:r>
            <w:r w:rsidR="005D09C1">
              <w:t xml:space="preserve"> в ювелирных изделиях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A93CE4" w:rsidP="005A0C6D">
            <w:pPr>
              <w:snapToGrid w:val="0"/>
            </w:pPr>
            <w:r>
              <w:t>5.2</w:t>
            </w:r>
            <w:r w:rsidR="00D56F2C">
              <w:t>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D09C1">
            <w:r>
              <w:t>Определение физических свой</w:t>
            </w:r>
            <w:proofErr w:type="gramStart"/>
            <w:r>
              <w:t>ств</w:t>
            </w:r>
            <w:r w:rsidR="005D09C1">
              <w:t xml:space="preserve"> </w:t>
            </w:r>
            <w:r>
              <w:t xml:space="preserve"> др</w:t>
            </w:r>
            <w:proofErr w:type="gramEnd"/>
            <w:r>
              <w:t>агоценных камней</w:t>
            </w:r>
            <w:r w:rsidR="00332338">
              <w:t>,</w:t>
            </w:r>
            <w:r w:rsidR="005D09C1">
              <w:t xml:space="preserve"> </w:t>
            </w:r>
            <w:r w:rsidR="00332338">
              <w:t>их свойства и применение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5D09C1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EC1234" w:rsidRDefault="00D56F2C" w:rsidP="005A0C6D">
            <w:pPr>
              <w:snapToGrid w:val="0"/>
              <w:rPr>
                <w:b/>
              </w:rPr>
            </w:pPr>
            <w:r w:rsidRPr="00EC1234">
              <w:rPr>
                <w:b/>
              </w:rPr>
              <w:t>6.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0711A9" w:rsidRDefault="00D56F2C" w:rsidP="005D09C1">
            <w:pPr>
              <w:rPr>
                <w:b/>
              </w:rPr>
            </w:pPr>
            <w:r w:rsidRPr="000711A9">
              <w:rPr>
                <w:b/>
              </w:rPr>
              <w:t>Практическая оценка бриллиантов и современные методы диагностики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47DAF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6.1.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D09C1">
            <w:r>
              <w:t>Современные методы диагностики бриллиантов</w:t>
            </w:r>
            <w:r w:rsidR="005D09C1">
              <w:t>, система оценки качества бриллиантов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6.2.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D09C1">
            <w:r>
              <w:t>Практическая оценка бриллиантов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EC1234" w:rsidRDefault="00D56F2C" w:rsidP="005A0C6D">
            <w:pPr>
              <w:snapToGrid w:val="0"/>
              <w:rPr>
                <w:b/>
              </w:rPr>
            </w:pPr>
            <w:r w:rsidRPr="00EC1234">
              <w:rPr>
                <w:b/>
              </w:rPr>
              <w:t>9.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Pr="000711A9" w:rsidRDefault="00D56F2C" w:rsidP="005A0C6D">
            <w:pPr>
              <w:jc w:val="both"/>
              <w:rPr>
                <w:b/>
              </w:rPr>
            </w:pPr>
            <w:r w:rsidRPr="000711A9">
              <w:rPr>
                <w:b/>
              </w:rPr>
              <w:t>Экспертиза ювелирных изделий из драгоценных металлов и камней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9.1.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175C" w:rsidRPr="00DC66F1" w:rsidRDefault="00D56F2C" w:rsidP="0023175C">
            <w:pPr>
              <w:jc w:val="center"/>
              <w:rPr>
                <w:sz w:val="20"/>
                <w:szCs w:val="20"/>
              </w:rPr>
            </w:pPr>
            <w:r>
              <w:t xml:space="preserve">Основные методы экспертизы ювелирных изделий </w:t>
            </w:r>
          </w:p>
          <w:p w:rsidR="0023175C" w:rsidRPr="0023175C" w:rsidRDefault="0023175C" w:rsidP="0023175C">
            <w:r w:rsidRPr="0023175C">
              <w:t>Технологии изготовления ювелирных изделий</w:t>
            </w:r>
          </w:p>
          <w:p w:rsidR="00D56F2C" w:rsidRDefault="0023175C" w:rsidP="0023175C">
            <w:r w:rsidRPr="0023175C">
              <w:t>Особенности современного производства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rPr>
          <w:gridAfter w:val="1"/>
          <w:wAfter w:w="1356" w:type="dxa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9.2.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175C" w:rsidRDefault="00D56F2C" w:rsidP="0023175C">
            <w:r>
              <w:t>Приборы и инструменты для определения качества ювелирных изделий</w:t>
            </w:r>
            <w:r w:rsidR="0023175C">
              <w:t xml:space="preserve"> </w:t>
            </w:r>
          </w:p>
          <w:p w:rsidR="00D56F2C" w:rsidRDefault="0023175C" w:rsidP="0023175C">
            <w:r>
              <w:t>Правила работы с прейскурантами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2</w:t>
            </w: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Итоговый контроль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  <w:r>
              <w:t>Тестирование</w:t>
            </w:r>
          </w:p>
        </w:tc>
        <w:tc>
          <w:tcPr>
            <w:tcW w:w="1356" w:type="dxa"/>
          </w:tcPr>
          <w:p w:rsidR="00D56F2C" w:rsidRDefault="00D56F2C" w:rsidP="005A0C6D">
            <w:pPr>
              <w:snapToGrid w:val="0"/>
              <w:jc w:val="center"/>
            </w:pPr>
          </w:p>
        </w:tc>
      </w:tr>
      <w:tr w:rsidR="00D56F2C" w:rsidTr="005A0C6D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snapToGrid w:val="0"/>
            </w:pPr>
            <w:r>
              <w:t>Трудоёмкость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D56F2C" w:rsidP="005A0C6D">
            <w:pPr>
              <w:jc w:val="center"/>
            </w:pPr>
            <w: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32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6F2C" w:rsidRDefault="00332338" w:rsidP="005A0C6D">
            <w:pPr>
              <w:snapToGrid w:val="0"/>
              <w:jc w:val="center"/>
            </w:pPr>
            <w:r>
              <w:t>8</w:t>
            </w: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2C" w:rsidRDefault="00D56F2C" w:rsidP="005A0C6D">
            <w:pPr>
              <w:snapToGrid w:val="0"/>
              <w:jc w:val="center"/>
            </w:pPr>
          </w:p>
        </w:tc>
        <w:tc>
          <w:tcPr>
            <w:tcW w:w="1356" w:type="dxa"/>
          </w:tcPr>
          <w:p w:rsidR="00D56F2C" w:rsidRDefault="00D56F2C" w:rsidP="005A0C6D">
            <w:pPr>
              <w:snapToGrid w:val="0"/>
              <w:jc w:val="center"/>
            </w:pPr>
          </w:p>
        </w:tc>
      </w:tr>
    </w:tbl>
    <w:p w:rsidR="00D56F2C" w:rsidRDefault="00D56F2C" w:rsidP="00D56F2C">
      <w:pPr>
        <w:tabs>
          <w:tab w:val="left" w:pos="7371"/>
        </w:tabs>
      </w:pPr>
    </w:p>
    <w:p w:rsidR="00D56F2C" w:rsidRPr="007747FD" w:rsidRDefault="00D56F2C" w:rsidP="00D56F2C">
      <w:pPr>
        <w:tabs>
          <w:tab w:val="left" w:pos="0"/>
        </w:tabs>
        <w:jc w:val="center"/>
        <w:rPr>
          <w:sz w:val="20"/>
          <w:szCs w:val="20"/>
        </w:rPr>
      </w:pPr>
    </w:p>
    <w:p w:rsidR="008847EB" w:rsidRPr="00D56F2C" w:rsidRDefault="00D56F2C" w:rsidP="00D56F2C">
      <w:pPr>
        <w:pStyle w:val="a3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  <w:color w:val="333333"/>
          <w:sz w:val="22"/>
          <w:szCs w:val="22"/>
        </w:rPr>
      </w:pPr>
      <w:r w:rsidRPr="009828C0">
        <w:rPr>
          <w:rFonts w:ascii="Arial" w:hAnsi="Arial" w:cs="Arial"/>
          <w:color w:val="333333"/>
          <w:sz w:val="22"/>
          <w:szCs w:val="22"/>
        </w:rPr>
        <w:t>Программа</w:t>
      </w:r>
      <w:r w:rsidRPr="00CC0853">
        <w:t> </w:t>
      </w:r>
      <w:r w:rsidRPr="00CC0853">
        <w:rPr>
          <w:rFonts w:ascii="Arial" w:hAnsi="Arial" w:cs="Arial"/>
          <w:color w:val="333333"/>
          <w:sz w:val="22"/>
          <w:szCs w:val="22"/>
        </w:rPr>
        <w:t xml:space="preserve">курса </w:t>
      </w:r>
      <w:r w:rsidRPr="009828C0">
        <w:rPr>
          <w:rFonts w:ascii="Arial" w:hAnsi="Arial" w:cs="Arial"/>
          <w:color w:val="333333"/>
          <w:sz w:val="22"/>
          <w:szCs w:val="22"/>
        </w:rPr>
        <w:t>дополнительного образования</w:t>
      </w:r>
      <w:r w:rsidRPr="009828C0">
        <w:rPr>
          <w:rStyle w:val="a4"/>
          <w:rFonts w:ascii="Arial" w:hAnsi="Arial" w:cs="Arial"/>
          <w:b w:val="0"/>
          <w:color w:val="333333"/>
          <w:sz w:val="22"/>
          <w:szCs w:val="22"/>
        </w:rPr>
        <w:t xml:space="preserve"> </w:t>
      </w:r>
      <w:r>
        <w:rPr>
          <w:rStyle w:val="a4"/>
          <w:rFonts w:ascii="Arial" w:hAnsi="Arial" w:cs="Arial"/>
          <w:color w:val="333333"/>
          <w:sz w:val="22"/>
          <w:szCs w:val="22"/>
        </w:rPr>
        <w:t>«Экспертиза</w:t>
      </w:r>
      <w:r w:rsidRPr="009828C0">
        <w:rPr>
          <w:rStyle w:val="a4"/>
          <w:rFonts w:ascii="Arial" w:hAnsi="Arial" w:cs="Arial"/>
          <w:color w:val="333333"/>
          <w:sz w:val="22"/>
          <w:szCs w:val="22"/>
        </w:rPr>
        <w:t xml:space="preserve"> ювелирных изделий из драгоценных металлов и драгоценных камней»</w:t>
      </w:r>
      <w:r w:rsidRPr="009828C0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Pr="009828C0">
        <w:rPr>
          <w:rFonts w:ascii="Arial" w:hAnsi="Arial" w:cs="Arial"/>
          <w:color w:val="333333"/>
          <w:sz w:val="22"/>
          <w:szCs w:val="22"/>
        </w:rPr>
        <w:t xml:space="preserve">разработана специально для взрослых слушателей, которые хотели бы получить навыки экспертизы и оценки ювелирных изделий из драгоценных металлов и драгоценных камней. Этот курс разработан для </w:t>
      </w:r>
      <w:r>
        <w:rPr>
          <w:rFonts w:ascii="Arial" w:hAnsi="Arial" w:cs="Arial"/>
          <w:color w:val="333333"/>
          <w:sz w:val="22"/>
          <w:szCs w:val="22"/>
        </w:rPr>
        <w:t xml:space="preserve">обучения и </w:t>
      </w:r>
      <w:r w:rsidRPr="009828C0">
        <w:rPr>
          <w:rFonts w:ascii="Arial" w:hAnsi="Arial" w:cs="Arial"/>
          <w:color w:val="333333"/>
          <w:sz w:val="22"/>
          <w:szCs w:val="22"/>
        </w:rPr>
        <w:t xml:space="preserve">повышения квалификации </w:t>
      </w:r>
      <w:r w:rsidRPr="009828C0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сотрудников ломбардов, скупки и ювелирных магазинов,</w:t>
      </w:r>
      <w:r w:rsidRPr="009828C0">
        <w:rPr>
          <w:rFonts w:ascii="Arial" w:hAnsi="Arial" w:cs="Arial"/>
          <w:color w:val="333333"/>
          <w:sz w:val="22"/>
          <w:szCs w:val="22"/>
        </w:rPr>
        <w:t>  а также владельцев предприятий ювелирного бизнеса различной формы собственности.  Мы  используем интенсивные методы обучения, которые способствуют быстрому усвоению специализированных знаний в области экспертизы и оценки ювелирных изделий и современных методах диагностики изделий из драгоценных металлов и драгоценных камней. Курс обучения  осуществляется на основе получения слушателями теоретических знаний и практических навыков</w:t>
      </w:r>
      <w:r>
        <w:rPr>
          <w:rFonts w:ascii="Arial" w:hAnsi="Arial" w:cs="Arial"/>
          <w:color w:val="333333"/>
          <w:sz w:val="22"/>
          <w:szCs w:val="22"/>
        </w:rPr>
        <w:t>,</w:t>
      </w:r>
      <w:r w:rsidRPr="009828C0">
        <w:rPr>
          <w:rFonts w:ascii="Arial" w:hAnsi="Arial" w:cs="Arial"/>
          <w:color w:val="333333"/>
          <w:sz w:val="22"/>
          <w:szCs w:val="22"/>
        </w:rPr>
        <w:t xml:space="preserve"> а так же приобретения личного опыта в организации деятельности по диагностике и оценке изделий из драгоценных металлов и драгоценных камней на своем предприятии.</w:t>
      </w:r>
      <w:r w:rsidRPr="002B1C6E">
        <w:rPr>
          <w:rFonts w:ascii="Arial" w:hAnsi="Arial" w:cs="Arial"/>
          <w:color w:val="333333"/>
          <w:sz w:val="22"/>
          <w:szCs w:val="22"/>
        </w:rPr>
        <w:t xml:space="preserve"> Программа может быть полезна владельцам ювелирных изделий, любителям камня, антикварам, представителям смежных специальностей.</w:t>
      </w:r>
      <w:r>
        <w:rPr>
          <w:rFonts w:ascii="Arial" w:hAnsi="Arial" w:cs="Arial"/>
          <w:color w:val="333333"/>
          <w:sz w:val="22"/>
          <w:szCs w:val="22"/>
        </w:rPr>
        <w:t xml:space="preserve">      </w:t>
      </w:r>
      <w:hyperlink r:id="rId5" w:history="1">
        <w:r w:rsidRPr="006661D0">
          <w:rPr>
            <w:rStyle w:val="a5"/>
            <w:lang w:val="en-US"/>
          </w:rPr>
          <w:t>www.yuvard.umi.ru</w:t>
        </w:r>
      </w:hyperlink>
    </w:p>
    <w:sectPr w:rsidR="008847EB" w:rsidRPr="00D56F2C" w:rsidSect="00A93CE4">
      <w:pgSz w:w="11906" w:h="16838"/>
      <w:pgMar w:top="993" w:right="850" w:bottom="141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F2C"/>
    <w:rsid w:val="00124642"/>
    <w:rsid w:val="0023175C"/>
    <w:rsid w:val="00315044"/>
    <w:rsid w:val="00332338"/>
    <w:rsid w:val="00513EAB"/>
    <w:rsid w:val="005D09C1"/>
    <w:rsid w:val="007A2620"/>
    <w:rsid w:val="008847EB"/>
    <w:rsid w:val="009A7A31"/>
    <w:rsid w:val="00A36F9E"/>
    <w:rsid w:val="00A93CE4"/>
    <w:rsid w:val="00BC6528"/>
    <w:rsid w:val="00BD202B"/>
    <w:rsid w:val="00D47DAF"/>
    <w:rsid w:val="00D56F2C"/>
    <w:rsid w:val="00D80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F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D56F2C"/>
    <w:pPr>
      <w:keepNext/>
      <w:tabs>
        <w:tab w:val="num" w:pos="0"/>
      </w:tabs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56F2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Normal (Web)"/>
    <w:basedOn w:val="a"/>
    <w:uiPriority w:val="99"/>
    <w:rsid w:val="00D56F2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D56F2C"/>
  </w:style>
  <w:style w:type="character" w:styleId="a4">
    <w:name w:val="Strong"/>
    <w:basedOn w:val="a0"/>
    <w:uiPriority w:val="22"/>
    <w:qFormat/>
    <w:rsid w:val="00D56F2C"/>
    <w:rPr>
      <w:b/>
      <w:bCs/>
    </w:rPr>
  </w:style>
  <w:style w:type="character" w:styleId="a5">
    <w:name w:val="Hyperlink"/>
    <w:basedOn w:val="a0"/>
    <w:uiPriority w:val="99"/>
    <w:unhideWhenUsed/>
    <w:rsid w:val="00D56F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uvard.um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</dc:creator>
  <cp:keywords/>
  <dc:description/>
  <cp:lastModifiedBy>Vladislav</cp:lastModifiedBy>
  <cp:revision>6</cp:revision>
  <dcterms:created xsi:type="dcterms:W3CDTF">2016-09-19T06:25:00Z</dcterms:created>
  <dcterms:modified xsi:type="dcterms:W3CDTF">2016-09-21T07:40:00Z</dcterms:modified>
</cp:coreProperties>
</file>